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9" w:rsidRDefault="00475209" w:rsidP="00475209">
      <w:pPr>
        <w:pStyle w:val="Cabealho"/>
        <w:ind w:left="1416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5715</wp:posOffset>
            </wp:positionV>
            <wp:extent cx="733425" cy="342900"/>
            <wp:effectExtent l="19050" t="0" r="9525" b="0"/>
            <wp:wrapNone/>
            <wp:docPr id="6" name="Imagem 6" descr="op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  <w:lang w:val="en-US"/>
        </w:rPr>
        <w:t xml:space="preserve">Themes </w:t>
      </w:r>
      <w:proofErr w:type="gramStart"/>
      <w:r>
        <w:rPr>
          <w:rFonts w:ascii="Arial" w:hAnsi="Arial"/>
          <w:b/>
          <w:sz w:val="18"/>
          <w:lang w:val="en-US"/>
        </w:rPr>
        <w:t>For</w:t>
      </w:r>
      <w:proofErr w:type="gramEnd"/>
      <w:r>
        <w:rPr>
          <w:rFonts w:ascii="Arial" w:hAnsi="Arial"/>
          <w:b/>
          <w:sz w:val="18"/>
          <w:lang w:val="en-US"/>
        </w:rPr>
        <w:t xml:space="preserve"> Teaching – </w:t>
      </w:r>
      <w:hyperlink r:id="rId6" w:history="1">
        <w:r>
          <w:rPr>
            <w:rStyle w:val="Hyperlink"/>
            <w:rFonts w:ascii="Arial" w:hAnsi="Arial"/>
            <w:sz w:val="18"/>
            <w:lang w:val="en-US"/>
          </w:rPr>
          <w:t>www.t4tenglish.ufsc.br</w:t>
        </w:r>
      </w:hyperlink>
      <w:r>
        <w:rPr>
          <w:rFonts w:ascii="Arial" w:hAnsi="Arial"/>
          <w:b/>
          <w:sz w:val="18"/>
          <w:lang w:val="en-US"/>
        </w:rPr>
        <w:br/>
      </w:r>
    </w:p>
    <w:p w:rsidR="00475209" w:rsidRDefault="00475209" w:rsidP="00475209">
      <w:pPr>
        <w:pStyle w:val="Cabealho"/>
        <w:tabs>
          <w:tab w:val="clear" w:pos="4419"/>
          <w:tab w:val="clear" w:pos="8838"/>
        </w:tabs>
      </w:pPr>
    </w:p>
    <w:p w:rsidR="007F2D13" w:rsidRDefault="007F2D13" w:rsidP="00475209">
      <w:pPr>
        <w:pStyle w:val="Cabealho"/>
        <w:tabs>
          <w:tab w:val="clear" w:pos="4419"/>
          <w:tab w:val="clear" w:pos="8838"/>
        </w:tabs>
      </w:pPr>
    </w:p>
    <w:p w:rsidR="007F2D13" w:rsidRDefault="007F2D13" w:rsidP="007F2D13">
      <w:pPr>
        <w:jc w:val="center"/>
        <w:outlineLvl w:val="0"/>
        <w:rPr>
          <w:rFonts w:ascii="Arial" w:hAnsi="Arial" w:cs="Arial"/>
          <w:b/>
          <w:sz w:val="22"/>
        </w:rPr>
      </w:pPr>
      <w:r w:rsidRPr="00103B21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ELECTING APPROPR</w:t>
      </w:r>
      <w:r w:rsidRPr="00103B21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A</w:t>
      </w:r>
      <w:r w:rsidRPr="00103B21">
        <w:rPr>
          <w:rFonts w:ascii="Arial" w:hAnsi="Arial" w:cs="Arial"/>
          <w:b/>
          <w:sz w:val="22"/>
        </w:rPr>
        <w:t>TE SPEECHES FOR A CARTOON</w:t>
      </w:r>
    </w:p>
    <w:p w:rsidR="007F2D13" w:rsidRDefault="007F2D13" w:rsidP="00475209">
      <w:pPr>
        <w:pStyle w:val="Cabealho"/>
        <w:tabs>
          <w:tab w:val="clear" w:pos="4419"/>
          <w:tab w:val="clear" w:pos="8838"/>
        </w:tabs>
      </w:pPr>
    </w:p>
    <w:p w:rsidR="001313DC" w:rsidRDefault="001313DC" w:rsidP="00475209">
      <w:pPr>
        <w:pStyle w:val="Cabealho"/>
        <w:tabs>
          <w:tab w:val="clear" w:pos="4419"/>
          <w:tab w:val="clear" w:pos="8838"/>
        </w:tabs>
      </w:pPr>
    </w:p>
    <w:p w:rsidR="001313DC" w:rsidRPr="001313DC" w:rsidRDefault="001313DC" w:rsidP="00475209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1313DC">
        <w:rPr>
          <w:rFonts w:ascii="Arial" w:hAnsi="Arial" w:cs="Arial"/>
          <w:b/>
          <w:sz w:val="22"/>
          <w:szCs w:val="22"/>
        </w:rPr>
        <w:t>CHECKING THE STUDENTS’ ANSWERS:</w:t>
      </w:r>
    </w:p>
    <w:p w:rsidR="001313DC" w:rsidRDefault="001313DC" w:rsidP="001313DC">
      <w:pPr>
        <w:jc w:val="both"/>
        <w:rPr>
          <w:rFonts w:ascii="Arial" w:hAnsi="Arial" w:cs="Arial"/>
          <w:sz w:val="22"/>
          <w:szCs w:val="22"/>
        </w:rPr>
      </w:pPr>
    </w:p>
    <w:p w:rsidR="001313DC" w:rsidRDefault="001313DC" w:rsidP="00131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Inicie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correção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i/>
          <w:iCs/>
          <w:sz w:val="22"/>
          <w:szCs w:val="22"/>
          <w:lang w:val="en-US"/>
        </w:rPr>
        <w:t>Can we correct the activity?</w:t>
      </w:r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Divida o quadro em colunas e nomeie alguns alunos para escreverem suas respostas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write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answer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board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please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). Pergunte aos demais alunos se concordam com cada uma das respostas dadas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do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agree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1313DC" w:rsidRDefault="001313DC" w:rsidP="001313D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313DC" w:rsidRDefault="001313DC" w:rsidP="00131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final da correção, verifique a compreensão de cada história:</w:t>
      </w:r>
    </w:p>
    <w:p w:rsidR="001313DC" w:rsidRDefault="001313DC" w:rsidP="001313DC">
      <w:pPr>
        <w:jc w:val="both"/>
        <w:rPr>
          <w:rFonts w:ascii="Arial" w:hAnsi="Arial" w:cs="Arial"/>
          <w:sz w:val="22"/>
          <w:szCs w:val="22"/>
        </w:rPr>
      </w:pPr>
    </w:p>
    <w:p w:rsidR="001313DC" w:rsidRDefault="001313DC" w:rsidP="007F2D13">
      <w:pPr>
        <w:ind w:left="708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Let's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understand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cartoons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In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cartoon 1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, what does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Dudu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say to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Titi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in Portuguese? What is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Titi´s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reaction? Why is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Titi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laughing so much? What is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Dudu’s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reaction? What does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Dudu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say to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Titi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? </w:t>
      </w:r>
    </w:p>
    <w:p w:rsidR="001313DC" w:rsidRDefault="001313DC" w:rsidP="007F2D13">
      <w:pPr>
        <w:ind w:left="708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13DC" w:rsidRDefault="001313DC" w:rsidP="007F2D1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In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cartoon 2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, what does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Cebolinha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say to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Mônica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in picture 1? What is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Mônica´s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problem? What does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Mônica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say to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Cebolinha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in Portuguese? What is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Cebolinha’s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reaction in picture 2? What does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Cebolinha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say to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Mônica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in picture 2?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does Mônica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say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 Cebolinha in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picture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3?</w:t>
      </w:r>
      <w:r>
        <w:rPr>
          <w:rFonts w:ascii="Arial" w:hAnsi="Arial" w:cs="Arial"/>
          <w:sz w:val="22"/>
          <w:szCs w:val="22"/>
        </w:rPr>
        <w:t>. Confirme as respostas corretas.</w:t>
      </w:r>
    </w:p>
    <w:p w:rsidR="001313DC" w:rsidRDefault="001313DC" w:rsidP="001313DC">
      <w:pPr>
        <w:jc w:val="both"/>
        <w:rPr>
          <w:rFonts w:ascii="Arial" w:hAnsi="Arial" w:cs="Arial"/>
          <w:sz w:val="22"/>
          <w:szCs w:val="22"/>
        </w:rPr>
      </w:pPr>
    </w:p>
    <w:p w:rsidR="001313DC" w:rsidRDefault="001313DC" w:rsidP="00131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Utilize o mesmo procedimento para a compreensão dos </w:t>
      </w:r>
      <w:proofErr w:type="spellStart"/>
      <w:r>
        <w:rPr>
          <w:rFonts w:ascii="Arial" w:hAnsi="Arial" w:cs="Arial"/>
          <w:sz w:val="22"/>
          <w:szCs w:val="22"/>
        </w:rPr>
        <w:t>cartoons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e 4. </w:t>
      </w:r>
    </w:p>
    <w:p w:rsidR="001313DC" w:rsidRDefault="001313DC" w:rsidP="001313DC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1313DC" w:rsidRDefault="001313DC" w:rsidP="001313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13DC" w:rsidRDefault="001313DC" w:rsidP="001313D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ANSWER KEY: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1. </w:t>
      </w:r>
      <w:proofErr w:type="gramStart"/>
      <w:r>
        <w:rPr>
          <w:rFonts w:ascii="Arial" w:hAnsi="Arial" w:cs="Arial"/>
          <w:iCs/>
          <w:sz w:val="22"/>
          <w:szCs w:val="22"/>
          <w:lang w:val="en-US"/>
        </w:rPr>
        <w:t>You</w:t>
      </w:r>
      <w:proofErr w:type="gramEnd"/>
      <w:r>
        <w:rPr>
          <w:rFonts w:ascii="Arial" w:hAnsi="Arial" w:cs="Arial"/>
          <w:iCs/>
          <w:sz w:val="22"/>
          <w:szCs w:val="22"/>
          <w:lang w:val="en-US"/>
        </w:rPr>
        <w:t xml:space="preserve"> are bad.</w:t>
      </w:r>
    </w:p>
    <w:p w:rsidR="001313DC" w:rsidRDefault="001313DC" w:rsidP="001313D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2.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I help you; </w:t>
      </w:r>
      <w:proofErr w:type="gramStart"/>
      <w:r>
        <w:rPr>
          <w:rFonts w:ascii="Arial" w:hAnsi="Arial" w:cs="Arial"/>
          <w:iCs/>
          <w:sz w:val="22"/>
          <w:szCs w:val="22"/>
          <w:lang w:val="en-US"/>
        </w:rPr>
        <w:t>You</w:t>
      </w:r>
      <w:proofErr w:type="gramEnd"/>
      <w:r>
        <w:rPr>
          <w:rFonts w:ascii="Arial" w:hAnsi="Arial" w:cs="Arial"/>
          <w:iCs/>
          <w:sz w:val="22"/>
          <w:szCs w:val="22"/>
          <w:lang w:val="en-US"/>
        </w:rPr>
        <w:t xml:space="preserve"> are a good friend.</w:t>
      </w:r>
    </w:p>
    <w:p w:rsidR="001313DC" w:rsidRDefault="001313DC" w:rsidP="001313D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3.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You are stupid; </w:t>
      </w:r>
      <w:proofErr w:type="gramStart"/>
      <w:r>
        <w:rPr>
          <w:rFonts w:ascii="Arial" w:hAnsi="Arial" w:cs="Arial"/>
          <w:iCs/>
          <w:sz w:val="22"/>
          <w:szCs w:val="22"/>
          <w:lang w:val="en-US"/>
        </w:rPr>
        <w:t>You</w:t>
      </w:r>
      <w:proofErr w:type="gramEnd"/>
      <w:r>
        <w:rPr>
          <w:rFonts w:ascii="Arial" w:hAnsi="Arial" w:cs="Arial"/>
          <w:iCs/>
          <w:sz w:val="22"/>
          <w:szCs w:val="22"/>
          <w:lang w:val="en-US"/>
        </w:rPr>
        <w:t xml:space="preserve"> are stupid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tôo</w:t>
      </w:r>
      <w:proofErr w:type="spellEnd"/>
      <w:r>
        <w:rPr>
          <w:rFonts w:ascii="Arial" w:hAnsi="Arial" w:cs="Arial"/>
          <w:iCs/>
          <w:sz w:val="22"/>
          <w:szCs w:val="22"/>
          <w:lang w:val="en-US"/>
        </w:rPr>
        <w:t>.</w:t>
      </w:r>
    </w:p>
    <w:p w:rsidR="001313DC" w:rsidRDefault="001313DC" w:rsidP="001313D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4.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My name is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Mônica</w:t>
      </w:r>
      <w:proofErr w:type="spellEnd"/>
      <w:r>
        <w:rPr>
          <w:rFonts w:ascii="Arial" w:hAnsi="Arial" w:cs="Arial"/>
          <w:iCs/>
          <w:sz w:val="22"/>
          <w:szCs w:val="22"/>
          <w:lang w:val="en-US"/>
        </w:rPr>
        <w:t>.</w:t>
      </w:r>
    </w:p>
    <w:p w:rsidR="001313DC" w:rsidRDefault="001313DC" w:rsidP="001313DC">
      <w:pPr>
        <w:rPr>
          <w:rFonts w:ascii="Arial" w:hAnsi="Arial" w:cs="Arial"/>
          <w:sz w:val="22"/>
          <w:szCs w:val="22"/>
          <w:lang w:val="en-US"/>
        </w:rPr>
      </w:pPr>
    </w:p>
    <w:p w:rsidR="001313DC" w:rsidRDefault="001313DC" w:rsidP="00475209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ectPr w:rsidR="001313DC" w:rsidSect="0047520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5B2"/>
    <w:multiLevelType w:val="hybridMultilevel"/>
    <w:tmpl w:val="AA5642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6604E"/>
    <w:multiLevelType w:val="hybridMultilevel"/>
    <w:tmpl w:val="FE56EE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209"/>
    <w:rsid w:val="000672E2"/>
    <w:rsid w:val="00077F2A"/>
    <w:rsid w:val="001313DC"/>
    <w:rsid w:val="0016743C"/>
    <w:rsid w:val="003F217C"/>
    <w:rsid w:val="00475209"/>
    <w:rsid w:val="007F2D13"/>
    <w:rsid w:val="00916D21"/>
    <w:rsid w:val="00BF2472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0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5209"/>
    <w:pPr>
      <w:keepNext/>
      <w:jc w:val="both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5209"/>
    <w:rPr>
      <w:rFonts w:ascii="Tahoma" w:eastAsia="Times New Roman" w:hAnsi="Tahoma" w:cs="Tahoma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semiHidden/>
    <w:rsid w:val="004752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752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75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4tenglish.ufsc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6</cp:revision>
  <dcterms:created xsi:type="dcterms:W3CDTF">2014-11-30T19:17:00Z</dcterms:created>
  <dcterms:modified xsi:type="dcterms:W3CDTF">2015-01-05T21:35:00Z</dcterms:modified>
</cp:coreProperties>
</file>